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851"/>
        <w:jc w:val="center"/>
      </w:pPr>
      <w:r>
        <w:rPr>
          <w:rFonts w:ascii="Times New Roman" w:eastAsia="Times New Roman" w:hAnsi="Times New Roman" w:cs="Times New Roman"/>
          <w:b/>
          <w:bCs/>
        </w:rPr>
        <w:t xml:space="preserve">ПОСТАНОВЛЕНИЕ </w:t>
      </w:r>
    </w:p>
    <w:p>
      <w:pPr>
        <w:spacing w:before="0" w:after="0"/>
        <w:ind w:firstLine="851"/>
        <w:jc w:val="center"/>
      </w:pPr>
      <w:r>
        <w:rPr>
          <w:rFonts w:ascii="Times New Roman" w:eastAsia="Times New Roman" w:hAnsi="Times New Roman" w:cs="Times New Roman"/>
        </w:rPr>
        <w:t xml:space="preserve">о назначении административного наказания </w:t>
      </w:r>
    </w:p>
    <w:p>
      <w:pPr>
        <w:spacing w:before="0" w:after="0"/>
        <w:ind w:firstLine="851"/>
        <w:jc w:val="both"/>
      </w:pPr>
    </w:p>
    <w:p>
      <w:pPr>
        <w:spacing w:before="0" w:after="0"/>
        <w:ind w:right="283"/>
        <w:jc w:val="both"/>
      </w:pPr>
      <w:r>
        <w:rPr>
          <w:rFonts w:ascii="Times New Roman" w:eastAsia="Times New Roman" w:hAnsi="Times New Roman" w:cs="Times New Roman"/>
        </w:rPr>
        <w:t>г. 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                     </w:t>
      </w:r>
      <w:r>
        <w:rPr>
          <w:rFonts w:ascii="Times New Roman" w:eastAsia="Times New Roman" w:hAnsi="Times New Roman" w:cs="Times New Roman"/>
        </w:rPr>
        <w:t>11 сентября 2026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года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 </w:t>
      </w:r>
    </w:p>
    <w:p>
      <w:pPr>
        <w:spacing w:before="0" w:after="0"/>
        <w:ind w:right="283" w:firstLine="851"/>
        <w:jc w:val="both"/>
      </w:pP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</w:t>
      </w:r>
      <w:r>
        <w:rPr>
          <w:rFonts w:ascii="Times New Roman" w:eastAsia="Times New Roman" w:hAnsi="Times New Roman" w:cs="Times New Roman"/>
        </w:rPr>
        <w:t>много округа – Югры Худяков Андрей Викторович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1 Ханты-Мансийского судебного района дело об административном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правонарушении </w:t>
      </w:r>
      <w:r>
        <w:rPr>
          <w:rFonts w:ascii="Times New Roman" w:eastAsia="Times New Roman" w:hAnsi="Times New Roman" w:cs="Times New Roman"/>
          <w:b/>
          <w:bCs/>
        </w:rPr>
        <w:t>№ 5-</w:t>
      </w:r>
      <w:r>
        <w:rPr>
          <w:rFonts w:ascii="Times New Roman" w:eastAsia="Times New Roman" w:hAnsi="Times New Roman" w:cs="Times New Roman"/>
          <w:b/>
          <w:bCs/>
        </w:rPr>
        <w:t>600-2801/2026</w:t>
      </w:r>
      <w:r>
        <w:rPr>
          <w:rFonts w:ascii="Times New Roman" w:eastAsia="Times New Roman" w:hAnsi="Times New Roman" w:cs="Times New Roman"/>
        </w:rPr>
        <w:t>, возбужденное по ч.1 ст.19.5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Кодекса Российской Федерации об административных правонарушениях в отношении –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юридического лица</w:t>
      </w:r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Ханты-Мансийской окружной общественной организации «Союз писателей России»</w:t>
      </w:r>
      <w:r>
        <w:rPr>
          <w:rFonts w:ascii="Times New Roman" w:eastAsia="Times New Roman" w:hAnsi="Times New Roman" w:cs="Times New Roman"/>
          <w:b/>
          <w:bCs/>
        </w:rPr>
        <w:t xml:space="preserve">, </w:t>
      </w:r>
      <w:r>
        <w:rPr>
          <w:rStyle w:val="cat-UserDefinedgrp-32rplc-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83" w:firstLine="851"/>
        <w:jc w:val="both"/>
      </w:pPr>
    </w:p>
    <w:p>
      <w:pPr>
        <w:spacing w:before="0" w:after="0"/>
        <w:ind w:right="283" w:firstLine="851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УСТАНОВИЛ:</w:t>
      </w:r>
    </w:p>
    <w:p>
      <w:pPr>
        <w:spacing w:before="0" w:after="0"/>
        <w:ind w:right="283" w:firstLine="851"/>
        <w:jc w:val="center"/>
      </w:pP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Ю</w:t>
      </w:r>
      <w:r>
        <w:rPr>
          <w:rFonts w:ascii="Times New Roman" w:eastAsia="Times New Roman" w:hAnsi="Times New Roman" w:cs="Times New Roman"/>
        </w:rPr>
        <w:t xml:space="preserve">ридическое лицо – </w:t>
      </w:r>
      <w:r>
        <w:rPr>
          <w:rFonts w:ascii="Times New Roman" w:eastAsia="Times New Roman" w:hAnsi="Times New Roman" w:cs="Times New Roman"/>
        </w:rPr>
        <w:t>Ханты-Мансийская окружная общественная организация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, расположенное 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Fonts w:ascii="Times New Roman" w:eastAsia="Times New Roman" w:hAnsi="Times New Roman" w:cs="Times New Roman"/>
        </w:rPr>
        <w:t>Механизаторов</w:t>
      </w:r>
      <w:r>
        <w:rPr>
          <w:rFonts w:ascii="Times New Roman" w:eastAsia="Times New Roman" w:hAnsi="Times New Roman" w:cs="Times New Roman"/>
        </w:rPr>
        <w:t>, д.3б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выполнено</w:t>
      </w:r>
      <w:r>
        <w:rPr>
          <w:rFonts w:ascii="Times New Roman" w:eastAsia="Times New Roman" w:hAnsi="Times New Roman" w:cs="Times New Roman"/>
        </w:rPr>
        <w:t xml:space="preserve"> в установленный сро</w:t>
      </w:r>
      <w:r>
        <w:rPr>
          <w:rFonts w:ascii="Times New Roman" w:eastAsia="Times New Roman" w:hAnsi="Times New Roman" w:cs="Times New Roman"/>
        </w:rPr>
        <w:t xml:space="preserve">к </w:t>
      </w:r>
      <w:r>
        <w:rPr>
          <w:rFonts w:ascii="Times New Roman" w:eastAsia="Times New Roman" w:hAnsi="Times New Roman" w:cs="Times New Roman"/>
        </w:rPr>
        <w:t>предупреждение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Управления Министерства юстиции РФ по ХМАО - 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03.04.2026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>об устранении нарушений законодательства</w:t>
      </w:r>
      <w:r>
        <w:rPr>
          <w:rFonts w:ascii="Times New Roman" w:eastAsia="Times New Roman" w:hAnsi="Times New Roman" w:cs="Times New Roman"/>
        </w:rPr>
        <w:t>, а именно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ст.14 ФЗ от 19.05.1995 г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№82-ФЗ «Об общественных объединениях» в наименовании Организации не верно указана территориальная сфера деятельности общественного объединения;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п.5 ст.11 ФЗ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организацией не представлены документы к плановой документарной проверке;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абз.4 п.3.2 ст.32 ФЗ от 12.01.1996 г. №7-ФЗ «О некоммерческих организациях» - организация не исполнила обязанность по размещению устава некоммерческой организации на информационном ресурсе уполномоченного органа в информационно-телекоммуникационной сети «Интернет»;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абз.8 ч.1 ст.29 ФЗ от 19.05.1995 №82-ФЗ «Об общественных объединениях» общественное объединение не исполнила обязанность по предста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>лению</w:t>
      </w:r>
      <w:r>
        <w:rPr>
          <w:rFonts w:ascii="Times New Roman" w:eastAsia="Times New Roman" w:hAnsi="Times New Roman" w:cs="Times New Roman"/>
        </w:rPr>
        <w:t xml:space="preserve"> (размещению) отчетности на информационном портале Минюста России за 2024 г.;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п.1 ч.1 ст.20 ФЗ от 19.05.1995 г. № 82-ФЗ «Об общественных объединениях» Устав Организации не предусматривает организационно-правовую форму общественного объединения;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п.3 ч.1 ст.20 ФЗ от 19.05.1995 г. № 82-ФЗ «Об общественных объединениях» в Уставе организации отсутствует предмет деятельности общественного объединения;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п.7 ч.1 сст.20 ФЗ от 19.05.1995 г. № 82-ФЗ «Об общественных объединениях» в Уставе организации не описан порядок распределения имущества, оставшегося в результате ликвидации общественного объединения;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п.2 ст.24 ФЗ от 12.01.1996 г. №7-ФЗ «О некоммерческих организациях» в Уставе организации отсутствуют виды приносящей доход деятельности, так как такая деятельность предусмотрена Уставом организации;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- в нарушении п.2 ст.65.3 ГК РФ к исключительной компетенции высшего органа отнесены не все </w:t>
      </w:r>
      <w:r>
        <w:rPr>
          <w:rFonts w:ascii="Times New Roman" w:eastAsia="Times New Roman" w:hAnsi="Times New Roman" w:cs="Times New Roman"/>
        </w:rPr>
        <w:t>вопросы ,</w:t>
      </w:r>
      <w:r>
        <w:rPr>
          <w:rFonts w:ascii="Times New Roman" w:eastAsia="Times New Roman" w:hAnsi="Times New Roman" w:cs="Times New Roman"/>
        </w:rPr>
        <w:t xml:space="preserve"> предусмотренные данной нормы;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 нарушении п.1 ст.123.7 ГК РФ к исключительной компетенции высшего органа общественной организации не отнесен вопрос о принятии решений о размере и порядке уплаты ее участниками (членами) членских и иных имущественных взносов.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Таким образом, </w:t>
      </w:r>
      <w:r>
        <w:rPr>
          <w:rFonts w:ascii="Times New Roman" w:eastAsia="Times New Roman" w:hAnsi="Times New Roman" w:cs="Times New Roman"/>
        </w:rPr>
        <w:t>Ханты-Мансийская окружная</w:t>
      </w:r>
      <w:r>
        <w:rPr>
          <w:rFonts w:ascii="Times New Roman" w:eastAsia="Times New Roman" w:hAnsi="Times New Roman" w:cs="Times New Roman"/>
        </w:rPr>
        <w:t xml:space="preserve"> общественная организация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 02.07.2026</w:t>
      </w:r>
      <w:r>
        <w:rPr>
          <w:rFonts w:ascii="Times New Roman" w:eastAsia="Times New Roman" w:hAnsi="Times New Roman" w:cs="Times New Roman"/>
        </w:rPr>
        <w:t xml:space="preserve"> год</w:t>
      </w:r>
      <w:r>
        <w:rPr>
          <w:rFonts w:ascii="Times New Roman" w:eastAsia="Times New Roman" w:hAnsi="Times New Roman" w:cs="Times New Roman"/>
        </w:rPr>
        <w:t>а в 00 часов 01 минуту совершила</w:t>
      </w:r>
      <w:r>
        <w:rPr>
          <w:rFonts w:ascii="Times New Roman" w:eastAsia="Times New Roman" w:hAnsi="Times New Roman" w:cs="Times New Roman"/>
        </w:rPr>
        <w:t xml:space="preserve"> о правонарушение, предусмотренное ч.1 ст.19.5 КоАП РФ.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законный представитель юридического лица не </w:t>
      </w:r>
      <w:r>
        <w:rPr>
          <w:rFonts w:ascii="Times New Roman" w:eastAsia="Times New Roman" w:hAnsi="Times New Roman" w:cs="Times New Roman"/>
        </w:rPr>
        <w:t>явился,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месте и времени рассмотрения дела был надлежаще уведомлен, ходатайство об отложении рассмотрении дела от законного представителя юридического лица не поступило.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2 ст. 25.1 КоАП РФ дело может быть рассмотрено в отсутствие лица, в отношении которого ведется производство по делу, если имеются данные о надлежащем извещении </w:t>
      </w:r>
      <w:r>
        <w:rPr>
          <w:rFonts w:ascii="Times New Roman" w:eastAsia="Times New Roman" w:hAnsi="Times New Roman" w:cs="Times New Roman"/>
        </w:rPr>
        <w:t>лица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</w:t>
      </w:r>
      <w:r>
        <w:rPr>
          <w:rFonts w:ascii="Times New Roman" w:eastAsia="Times New Roman" w:hAnsi="Times New Roman" w:cs="Times New Roman"/>
        </w:rPr>
        <w:t xml:space="preserve"> месте и времени рассмотрении дела и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законного представителя юридического лица.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и проанализировав письменные материалы дела, мировой судья установил следующее.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Как усматривается из материалов дела, в соответствии с </w:t>
      </w:r>
      <w:r>
        <w:rPr>
          <w:rFonts w:ascii="Times New Roman" w:eastAsia="Times New Roman" w:hAnsi="Times New Roman" w:cs="Times New Roman"/>
        </w:rPr>
        <w:t xml:space="preserve">предупреждением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8</w:t>
      </w:r>
      <w:r>
        <w:rPr>
          <w:rFonts w:ascii="Times New Roman" w:eastAsia="Times New Roman" w:hAnsi="Times New Roman" w:cs="Times New Roman"/>
        </w:rPr>
        <w:t>6/03-1201/26</w:t>
      </w:r>
      <w:r>
        <w:rPr>
          <w:rFonts w:ascii="Times New Roman" w:eastAsia="Times New Roman" w:hAnsi="Times New Roman" w:cs="Times New Roman"/>
        </w:rPr>
        <w:t xml:space="preserve">, выданного </w:t>
      </w:r>
      <w:r>
        <w:rPr>
          <w:rFonts w:ascii="Times New Roman" w:eastAsia="Times New Roman" w:hAnsi="Times New Roman" w:cs="Times New Roman"/>
        </w:rPr>
        <w:t>03.04.2026</w:t>
      </w:r>
      <w:r>
        <w:rPr>
          <w:rFonts w:ascii="Times New Roman" w:eastAsia="Times New Roman" w:hAnsi="Times New Roman" w:cs="Times New Roman"/>
        </w:rPr>
        <w:t xml:space="preserve"> должностным лицом </w:t>
      </w:r>
      <w:r>
        <w:rPr>
          <w:rFonts w:ascii="Times New Roman" w:eastAsia="Times New Roman" w:hAnsi="Times New Roman" w:cs="Times New Roman"/>
        </w:rPr>
        <w:t>Ханты-Мансийская окружная общественная организация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следовало в </w:t>
      </w:r>
      <w:r>
        <w:rPr>
          <w:rFonts w:ascii="Times New Roman" w:eastAsia="Times New Roman" w:hAnsi="Times New Roman" w:cs="Times New Roman"/>
        </w:rPr>
        <w:t xml:space="preserve">срок до </w:t>
      </w:r>
      <w:r>
        <w:rPr>
          <w:rFonts w:ascii="Times New Roman" w:eastAsia="Times New Roman" w:hAnsi="Times New Roman" w:cs="Times New Roman"/>
        </w:rPr>
        <w:t>01.07.2026</w:t>
      </w:r>
      <w:r>
        <w:rPr>
          <w:rFonts w:ascii="Times New Roman" w:eastAsia="Times New Roman" w:hAnsi="Times New Roman" w:cs="Times New Roman"/>
        </w:rPr>
        <w:t xml:space="preserve"> 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устранить выявленные недостатки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Ханты-Мансийская окружная общественная организация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 не </w:t>
      </w:r>
      <w:r>
        <w:rPr>
          <w:rFonts w:ascii="Times New Roman" w:eastAsia="Times New Roman" w:hAnsi="Times New Roman" w:cs="Times New Roman"/>
        </w:rPr>
        <w:t xml:space="preserve">представила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</w:t>
      </w:r>
      <w:r>
        <w:rPr>
          <w:rFonts w:ascii="Times New Roman" w:eastAsia="Times New Roman" w:hAnsi="Times New Roman" w:cs="Times New Roman"/>
        </w:rPr>
        <w:t xml:space="preserve"> установленный срок </w:t>
      </w:r>
      <w:r>
        <w:rPr>
          <w:rFonts w:ascii="Times New Roman" w:eastAsia="Times New Roman" w:hAnsi="Times New Roman" w:cs="Times New Roman"/>
        </w:rPr>
        <w:t>документы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подтверждающие устранение нарушений</w:t>
      </w:r>
      <w:r>
        <w:rPr>
          <w:rFonts w:ascii="Times New Roman" w:eastAsia="Times New Roman" w:hAnsi="Times New Roman" w:cs="Times New Roman"/>
        </w:rPr>
        <w:t>, указанные обстоятельства подтверждаются исследованными судом материалами дела: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- протоколом об административном нарушении № </w:t>
      </w:r>
      <w:r>
        <w:rPr>
          <w:rFonts w:ascii="Times New Roman" w:eastAsia="Times New Roman" w:hAnsi="Times New Roman" w:cs="Times New Roman"/>
        </w:rPr>
        <w:t xml:space="preserve">24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05.08.2026</w:t>
      </w:r>
      <w:r>
        <w:rPr>
          <w:rFonts w:ascii="Times New Roman" w:eastAsia="Times New Roman" w:hAnsi="Times New Roman" w:cs="Times New Roman"/>
        </w:rPr>
        <w:t xml:space="preserve"> года;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актом о выявлении административного правонарушения от 02.07.2026 г.;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выпиской из ЕГ</w:t>
      </w:r>
      <w:r>
        <w:rPr>
          <w:rFonts w:ascii="Times New Roman" w:eastAsia="Times New Roman" w:hAnsi="Times New Roman" w:cs="Times New Roman"/>
        </w:rPr>
        <w:t>РЮЛ;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предупреждением о нарушении законодательства РФ;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- отчетами об отс</w:t>
      </w:r>
      <w:r>
        <w:rPr>
          <w:rFonts w:ascii="Times New Roman" w:eastAsia="Times New Roman" w:hAnsi="Times New Roman" w:cs="Times New Roman"/>
        </w:rPr>
        <w:t>леживании почтового отправления.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Изучив материалы дела, суд приходит к выводу о том, что </w:t>
      </w:r>
      <w:r>
        <w:rPr>
          <w:rFonts w:ascii="Times New Roman" w:eastAsia="Times New Roman" w:hAnsi="Times New Roman" w:cs="Times New Roman"/>
        </w:rPr>
        <w:t>предупреждение</w:t>
      </w:r>
      <w:r>
        <w:rPr>
          <w:rFonts w:ascii="Times New Roman" w:eastAsia="Times New Roman" w:hAnsi="Times New Roman" w:cs="Times New Roman"/>
        </w:rPr>
        <w:t xml:space="preserve">, выданное юридическому лицу </w:t>
      </w:r>
      <w:r>
        <w:rPr>
          <w:rFonts w:ascii="Times New Roman" w:eastAsia="Times New Roman" w:hAnsi="Times New Roman" w:cs="Times New Roman"/>
        </w:rPr>
        <w:t>Ханты-Мансийской окружной общественной организации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является </w:t>
      </w:r>
      <w:r>
        <w:rPr>
          <w:rFonts w:ascii="Times New Roman" w:eastAsia="Times New Roman" w:hAnsi="Times New Roman" w:cs="Times New Roman"/>
        </w:rPr>
        <w:t>законным,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обоснованным</w:t>
      </w:r>
      <w:r>
        <w:rPr>
          <w:rFonts w:ascii="Times New Roman" w:eastAsia="Times New Roman" w:hAnsi="Times New Roman" w:cs="Times New Roman"/>
        </w:rPr>
        <w:t xml:space="preserve"> и не нарушает права и законные интересы юридического лица.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юридического лица – </w:t>
      </w:r>
      <w:r>
        <w:rPr>
          <w:rFonts w:ascii="Times New Roman" w:eastAsia="Times New Roman" w:hAnsi="Times New Roman" w:cs="Times New Roman"/>
        </w:rPr>
        <w:t>Ханты-Мансийской окружной общественной организацией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 и её</w:t>
      </w:r>
      <w:r>
        <w:rPr>
          <w:rFonts w:ascii="Times New Roman" w:eastAsia="Times New Roman" w:hAnsi="Times New Roman" w:cs="Times New Roman"/>
        </w:rPr>
        <w:t xml:space="preserve"> действия по </w:t>
      </w:r>
      <w:r>
        <w:rPr>
          <w:rFonts w:ascii="Times New Roman" w:eastAsia="Times New Roman" w:hAnsi="Times New Roman" w:cs="Times New Roman"/>
        </w:rPr>
        <w:t>факту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невыполнения</w:t>
      </w:r>
      <w:r>
        <w:rPr>
          <w:rFonts w:ascii="Times New Roman" w:eastAsia="Times New Roman" w:hAnsi="Times New Roman" w:cs="Times New Roman"/>
        </w:rPr>
        <w:t xml:space="preserve"> в установленный срок законного </w:t>
      </w:r>
      <w:r>
        <w:rPr>
          <w:rFonts w:ascii="Times New Roman" w:eastAsia="Times New Roman" w:hAnsi="Times New Roman" w:cs="Times New Roman"/>
        </w:rPr>
        <w:t>предупреждения</w:t>
      </w:r>
      <w:r>
        <w:rPr>
          <w:rFonts w:ascii="Times New Roman" w:eastAsia="Times New Roman" w:hAnsi="Times New Roman" w:cs="Times New Roman"/>
        </w:rPr>
        <w:t xml:space="preserve"> органа, осуществляющего государственный контроль об устранении нарушений законодательства, нашли свое подтверждение.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Действия юридического лица </w:t>
      </w:r>
      <w:r>
        <w:rPr>
          <w:rFonts w:ascii="Times New Roman" w:eastAsia="Times New Roman" w:hAnsi="Times New Roman" w:cs="Times New Roman"/>
        </w:rPr>
        <w:t>Ханты-Мансийской окружной общественной организации</w:t>
      </w:r>
      <w:r>
        <w:rPr>
          <w:rFonts w:ascii="Times New Roman" w:eastAsia="Times New Roman" w:hAnsi="Times New Roman" w:cs="Times New Roman"/>
        </w:rPr>
        <w:t xml:space="preserve"> «Союз писателей России»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 </w:t>
      </w:r>
      <w:r>
        <w:rPr>
          <w:rFonts w:ascii="Times New Roman" w:eastAsia="Times New Roman" w:hAnsi="Times New Roman" w:cs="Times New Roman"/>
        </w:rPr>
        <w:t>19.5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</w:t>
      </w:r>
      <w:r>
        <w:rPr>
          <w:rFonts w:ascii="Times New Roman" w:eastAsia="Times New Roman" w:hAnsi="Times New Roman" w:cs="Times New Roman"/>
        </w:rPr>
        <w:t xml:space="preserve"> РФ.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>Определяя вид и меру наказания лицу, в отношении которого ведется производство по делу об административном правонарушении, суд учитывает характер и тяжесть совершенного им правонарушения.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ст. ст. </w:t>
      </w:r>
      <w:r>
        <w:rPr>
          <w:rFonts w:ascii="Times New Roman" w:eastAsia="Times New Roman" w:hAnsi="Times New Roman" w:cs="Times New Roman"/>
        </w:rPr>
        <w:t>23.1.,</w:t>
      </w:r>
      <w:r>
        <w:rPr>
          <w:rFonts w:ascii="Times New Roman" w:eastAsia="Times New Roman" w:hAnsi="Times New Roman" w:cs="Times New Roman"/>
        </w:rPr>
        <w:t xml:space="preserve"> 29.5, 29.6,</w:t>
      </w:r>
      <w:r>
        <w:rPr>
          <w:rFonts w:ascii="Times New Roman" w:eastAsia="Times New Roman" w:hAnsi="Times New Roman" w:cs="Times New Roman"/>
        </w:rPr>
        <w:t xml:space="preserve"> 29.10 КоАП РФ, мировой судья, </w:t>
      </w:r>
    </w:p>
    <w:p>
      <w:pPr>
        <w:spacing w:before="0" w:after="0"/>
        <w:ind w:right="283" w:firstLine="851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ПОСТАНОВИЛ:</w:t>
      </w:r>
    </w:p>
    <w:p>
      <w:pPr>
        <w:spacing w:before="0" w:after="0"/>
        <w:ind w:right="283" w:firstLine="851"/>
        <w:jc w:val="both"/>
      </w:pP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Признать юридическое лицо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 xml:space="preserve">Ханты-Мансийскую окружную общественную организацию «Союз писателей </w:t>
      </w:r>
      <w:r>
        <w:rPr>
          <w:rFonts w:ascii="Times New Roman" w:eastAsia="Times New Roman" w:hAnsi="Times New Roman" w:cs="Times New Roman"/>
          <w:b/>
          <w:bCs/>
        </w:rPr>
        <w:t>России»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виновной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</w:t>
      </w:r>
      <w:r>
        <w:rPr>
          <w:rFonts w:ascii="Times New Roman" w:eastAsia="Times New Roman" w:hAnsi="Times New Roman" w:cs="Times New Roman"/>
        </w:rPr>
        <w:t xml:space="preserve"> ст.19.5 КоАП РФ и назначить ей</w:t>
      </w:r>
      <w:r>
        <w:rPr>
          <w:rFonts w:ascii="Times New Roman" w:eastAsia="Times New Roman" w:hAnsi="Times New Roman" w:cs="Times New Roman"/>
        </w:rPr>
        <w:t xml:space="preserve"> наказание в виде штрафа в размере 10 000 рублей.</w:t>
      </w:r>
      <w:r>
        <w:rPr>
          <w:rFonts w:ascii="Times New Roman" w:eastAsia="Times New Roman" w:hAnsi="Times New Roman" w:cs="Times New Roman"/>
        </w:rPr>
        <w:t xml:space="preserve">                            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должен быть уплачен лицом, привлеченным к административной ответственности в полном размере не позднее шестидесяти дней со дня </w:t>
      </w:r>
      <w:r>
        <w:rPr>
          <w:rFonts w:ascii="Times New Roman" w:eastAsia="Times New Roman" w:hAnsi="Times New Roman" w:cs="Times New Roman"/>
        </w:rPr>
        <w:t>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Разъяснить лицу, привлекаемому к административной ответственности, что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орган, должностное лицо, вынесшие постановление, направляют в течение трех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>
      <w:pPr>
        <w:spacing w:before="0" w:after="0"/>
        <w:ind w:right="283" w:firstLine="851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может быть обжаловано в Ханты-Мансийский </w:t>
      </w:r>
      <w:r>
        <w:rPr>
          <w:rFonts w:ascii="Times New Roman" w:eastAsia="Times New Roman" w:hAnsi="Times New Roman" w:cs="Times New Roman"/>
        </w:rPr>
        <w:t>районный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суд</w:t>
      </w:r>
      <w:r>
        <w:rPr>
          <w:rFonts w:ascii="Times New Roman" w:eastAsia="Times New Roman" w:hAnsi="Times New Roman" w:cs="Times New Roman"/>
        </w:rPr>
        <w:t xml:space="preserve"> через мирового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его копии.</w:t>
      </w: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           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 – Югре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Ханты-Мансийского автономного округа – Югры) 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 xml:space="preserve">л/с 04872D08080 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>Счет (ЕКС): 40102810245370000007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>Номер счета получателя: 03100643000000018700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 xml:space="preserve">Банк: </w:t>
      </w:r>
      <w:r>
        <w:rPr>
          <w:rFonts w:ascii="Times New Roman" w:eastAsia="Times New Roman" w:hAnsi="Times New Roman" w:cs="Times New Roman"/>
        </w:rPr>
        <w:t xml:space="preserve">ОКЦ №8 УГУ Банка России </w:t>
      </w:r>
      <w:r>
        <w:rPr>
          <w:rFonts w:ascii="Times New Roman" w:eastAsia="Times New Roman" w:hAnsi="Times New Roman" w:cs="Times New Roman"/>
        </w:rPr>
        <w:t xml:space="preserve">//УФК по ХМАО – Югре </w:t>
      </w:r>
      <w:r>
        <w:rPr>
          <w:rFonts w:ascii="Times New Roman" w:eastAsia="Times New Roman" w:hAnsi="Times New Roman" w:cs="Times New Roman"/>
        </w:rPr>
        <w:t>г.Ханты-Мансийск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>БИК 007162163</w:t>
      </w:r>
    </w:p>
    <w:p>
      <w:pPr>
        <w:spacing w:before="0" w:after="0"/>
        <w:ind w:firstLine="851"/>
      </w:pPr>
      <w:r>
        <w:rPr>
          <w:rFonts w:ascii="Times New Roman" w:eastAsia="Times New Roman" w:hAnsi="Times New Roman" w:cs="Times New Roman"/>
        </w:rPr>
        <w:t>ИНН 8601073664, КПП 860101001, ОКТМО – 71871000</w:t>
      </w:r>
    </w:p>
    <w:p>
      <w:pPr>
        <w:spacing w:before="0" w:after="0"/>
        <w:ind w:right="283" w:firstLine="851"/>
      </w:pP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>КБК 72011601193010005140,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0412365400285006002619188</w:t>
      </w:r>
    </w:p>
    <w:p>
      <w:pPr>
        <w:spacing w:before="0" w:after="0"/>
        <w:ind w:right="283" w:firstLine="851"/>
      </w:pPr>
    </w:p>
    <w:p>
      <w:pPr>
        <w:spacing w:before="0" w:after="0"/>
        <w:ind w:right="283" w:firstLine="851"/>
      </w:pPr>
    </w:p>
    <w:p>
      <w:pPr>
        <w:spacing w:before="0" w:after="0"/>
        <w:ind w:left="142" w:right="283" w:hanging="142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>А.В.Худ</w:t>
      </w:r>
      <w:r>
        <w:rPr>
          <w:rFonts w:ascii="Times New Roman" w:eastAsia="Times New Roman" w:hAnsi="Times New Roman" w:cs="Times New Roman"/>
        </w:rPr>
        <w:t>яков</w:t>
      </w:r>
      <w:r>
        <w:rPr>
          <w:rFonts w:ascii="Times New Roman" w:eastAsia="Times New Roman" w:hAnsi="Times New Roman" w:cs="Times New Roman"/>
        </w:rPr>
        <w:t xml:space="preserve">         </w:t>
      </w:r>
    </w:p>
    <w:p>
      <w:pPr>
        <w:spacing w:before="0" w:after="0"/>
        <w:ind w:left="142" w:right="283" w:hanging="142"/>
      </w:pPr>
      <w:r>
        <w:rPr>
          <w:rStyle w:val="cat-UserDefinedgrp-33rplc-44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142" w:right="283" w:hanging="142"/>
      </w:pPr>
      <w:r>
        <w:rPr>
          <w:rFonts w:ascii="Times New Roman" w:eastAsia="Times New Roman" w:hAnsi="Times New Roman" w:cs="Times New Roman"/>
        </w:rPr>
        <w:t xml:space="preserve"> 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2rplc-5">
    <w:name w:val="cat-UserDefined grp-32 rplc-5"/>
    <w:basedOn w:val="DefaultParagraphFont"/>
  </w:style>
  <w:style w:type="character" w:customStyle="1" w:styleId="cat-UserDefinedgrp-33rplc-44">
    <w:name w:val="cat-UserDefined grp-33 rplc-4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